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Calibri" w:cs="Calibri" w:eastAsia="Calibri" w:hAnsi="Calibri"/>
          <w:b/>
          <w:bCs/>
          <w:color w:val="0B1220"/>
          <w:spacing w:val="40"/>
          <w:sz w:val="44"/>
          <w:szCs w:val="44"/>
        </w:rPr>
        <w:t xml:space="preserve">KEN ECKMAN</w:t>
      </w:r>
    </w:p>
    <w:p>
      <w:pPr>
        <w:spacing w:after="80" w:before="0"/>
      </w:pPr>
      <w:r>
        <w:rPr>
          <w:rFonts w:ascii="Calibri" w:cs="Calibri" w:eastAsia="Calibri" w:hAnsi="Calibri"/>
          <w:color w:val="1E3A8A"/>
          <w:sz w:val="22"/>
          <w:szCs w:val="22"/>
        </w:rPr>
        <w:t xml:space="preserve">Material &amp; Supply Chain Program Manager  ·  Procurement Operator  ·  Founder</w:t>
      </w:r>
    </w:p>
    <w:p>
      <w:pPr>
        <w:spacing w:after="20" w:before="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Downtown Los Angeles, CA  ·  Open to onsite, hybrid, or remote</w:t>
      </w:r>
    </w:p>
    <w:p>
      <w:pPr>
        <w:spacing w:after="40" w:before="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(213) 768-6311  ·  kene.tbc@gmail.com  ·  linkedin.com/in/keneckman</w:t>
      </w:r>
    </w:p>
    <w:p>
      <w:pPr>
        <w:pBdr>
          <w:bottom w:val="single" w:color="1F2937" w:sz="8" w:space="1"/>
        </w:pBd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color w:val="0B1220"/>
          <w:sz w:val="22"/>
          <w:szCs w:val="22"/>
        </w:rPr>
        <w:t xml:space="preserve">Material and supply chain program manager who turns chaotic build cycles into shipped product — from Loon stratospheric balloons to Disney's high-priority infrastructure deployments. Twenty years of BOM management, vendor negotiations, and ERP-driven material planning across aerospace, motorsports, moonshot R&amp;D, and entertainment.</w:t>
      </w:r>
    </w:p>
    <w:p>
      <w:pPr>
        <w:pBdr>
          <w:bottom w:val="single" w:color="1E3A8A" w:sz="8" w:space="4"/>
        </w:pBdr>
        <w:spacing w:after="40" w:before="180"/>
      </w:pPr>
      <w:r>
        <w:rPr>
          <w:rFonts w:ascii="Calibri" w:cs="Calibri" w:eastAsia="Calibri" w:hAnsi="Calibri"/>
          <w:b/>
          <w:bCs/>
          <w:color w:val="1F2937"/>
          <w:spacing w:val="30"/>
          <w:sz w:val="22"/>
          <w:szCs w:val="22"/>
        </w:rPr>
        <w:t xml:space="preserve">HIGHLIGHT REEL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$3.8M</w:t>
      </w:r>
      <w:r>
        <w:rPr>
          <w:rFonts w:ascii="Calibri" w:cs="Calibri" w:eastAsia="Calibri" w:hAnsi="Calibri"/>
          <w:color w:val="0B1220"/>
          <w:sz w:val="22"/>
          <w:szCs w:val="22"/>
        </w:rPr>
        <w:t xml:space="preserve"> in vendor negotiations across categorized indirect spend at Disney — closing renewals, pricing terms, and entitlement scope on enterprise software, infrastructure tooling, and logistics contracts.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Project Loon (Google[X])</w:t>
      </w:r>
      <w:r>
        <w:rPr>
          <w:rFonts w:ascii="Calibri" w:cs="Calibri" w:eastAsia="Calibri" w:hAnsi="Calibri"/>
          <w:color w:val="0B1220"/>
          <w:sz w:val="22"/>
          <w:szCs w:val="22"/>
        </w:rPr>
        <w:t xml:space="preserve"> — sourced and build-planned R&amp;D hardware for stratospheric balloon production. Translated weekly BOM revisions into supplier-ready POs with no off-the-shelf catalog to lean 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4+ years</w:t>
      </w:r>
      <w:r>
        <w:rPr>
          <w:rFonts w:ascii="Calibri" w:cs="Calibri" w:eastAsia="Calibri" w:hAnsi="Calibri"/>
          <w:color w:val="0B1220"/>
          <w:sz w:val="22"/>
          <w:szCs w:val="22"/>
        </w:rPr>
        <w:t xml:space="preserve"> operating Coupa as the daily procurement surface; 4+ years on DocuSign; 2+ on Conga. Built the workflow stack that finance, IT, and engineering all touched.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20-year arc</w:t>
      </w:r>
      <w:r>
        <w:rPr>
          <w:rFonts w:ascii="Calibri" w:cs="Calibri" w:eastAsia="Calibri" w:hAnsi="Calibri"/>
          <w:color w:val="0B1220"/>
          <w:sz w:val="22"/>
          <w:szCs w:val="22"/>
        </w:rPr>
        <w:t xml:space="preserve"> from aerospace production engineering at Wesco through Honda HPD, Loon, and Disney — regulated-industry tempo, hardware-native, with the documentation discipline defense-tech and AI-infra buyers ask about today.</w:t>
      </w:r>
    </w:p>
    <w:p>
      <w:pPr>
        <w:pBdr>
          <w:bottom w:val="single" w:color="1E3A8A" w:sz="8" w:space="4"/>
        </w:pBdr>
        <w:spacing w:after="40" w:before="180"/>
      </w:pPr>
      <w:r>
        <w:rPr>
          <w:rFonts w:ascii="Calibri" w:cs="Calibri" w:eastAsia="Calibri" w:hAnsi="Calibri"/>
          <w:b/>
          <w:bCs/>
          <w:color w:val="1F2937"/>
          <w:spacing w:val="30"/>
          <w:sz w:val="22"/>
          <w:szCs w:val="22"/>
        </w:rPr>
        <w:t xml:space="preserve">EXPERIENCE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Material &amp; Supply Chain Program Manager</w:t>
      </w:r>
      <w:r>
        <w:rPr>
          <w:rFonts w:ascii="Calibri" w:cs="Calibri" w:eastAsia="Calibri" w:hAnsi="Calibri"/>
          <w:color w:val="475569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Tech Hardware Group  (Confidential Client)   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Feb 2024 – Oct 2025</w:t>
      </w:r>
    </w:p>
    <w:p>
      <w:pPr>
        <w:spacing w:after="6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475569"/>
          <w:sz w:val="20"/>
          <w:szCs w:val="20"/>
        </w:rPr>
        <w:t xml:space="preserve">Embedded program management on a fast-moving hardware build operation — material planning, BOM verification, and risk-flagged sourcing across changing build priorities.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Owned material planning against shifting build priorities and part availability — kept build cadence intact when supply signals went sideways and engineering specs moved week-over-week.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Partnered with sourcing and engineering on BOM verification cycles — surfaced material-delay risks before they hit the build floor and rerouted to backup suppliers when long-lead parts slipped.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Built the long-lead-item watch list and on-time PO discipline that kept the program off the critical-path delay list quarter after quarter. Pulled monthly inventory-at-risk reviews and gave finance a clean number to plan against.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Operated the ERP layer (stock levels, build timelines, lead-time visibility) as the single source of truth that stakeholders across product, ops, and finance could pull from without asking.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Founder &amp; CEO  (concurrent)</w:t>
      </w:r>
      <w:r>
        <w:rPr>
          <w:rFonts w:ascii="Calibri" w:cs="Calibri" w:eastAsia="Calibri" w:hAnsi="Calibri"/>
          <w:color w:val="475569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HIRECAR, LLC   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Nov 2025 – Present   |   Los Angeles, CA</w:t>
      </w:r>
    </w:p>
    <w:p>
      <w:pPr>
        <w:spacing w:after="6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475569"/>
          <w:sz w:val="20"/>
          <w:szCs w:val="20"/>
        </w:rPr>
        <w:t xml:space="preserve">Vehicle co-host operator platform — hirecar.la. Multi-vehicle commercial fleet under management; partner-cohost JV operating model.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Built and run a commercial vehicle fleet from registration through revenue — direct ownership of DMV, insurance, supplier management, and partner P&amp;L.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Designed the JV/cohost agreement framework (DocuSign-distributed, schedule-based addenda) that lets capital-providing partners onboard a vehicle and operate against a single master operations contract.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Operating HIRECAR as a concurrent founder responsibility while pursuing W-2 program management and supply chain leadership roles. Available for full-time onsite or remote.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Sr. Analyst, Procurement &amp; Planning</w:t>
      </w:r>
      <w:r>
        <w:rPr>
          <w:rFonts w:ascii="Calibri" w:cs="Calibri" w:eastAsia="Calibri" w:hAnsi="Calibri"/>
          <w:color w:val="475569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The Walt Disney Company   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Feb 2020 – Nov 2023   |   Burbank, CA</w:t>
      </w:r>
    </w:p>
    <w:p>
      <w:pPr>
        <w:spacing w:after="6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475569"/>
          <w:sz w:val="20"/>
          <w:szCs w:val="20"/>
        </w:rPr>
        <w:t xml:space="preserve">Procurement and material coordination for high-priority infrastructure and technology deployments across business units.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0B1220"/>
          <w:sz w:val="22"/>
          <w:szCs w:val="22"/>
        </w:rPr>
        <w:t xml:space="preserve">Negotiated and managed vendor agreements totaling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$3.8M+</w:t>
      </w:r>
      <w:r>
        <w:rPr>
          <w:rFonts w:ascii="Calibri" w:cs="Calibri" w:eastAsia="Calibri" w:hAnsi="Calibri"/>
          <w:color w:val="0B1220"/>
          <w:sz w:val="22"/>
          <w:szCs w:val="22"/>
        </w:rPr>
        <w:t xml:space="preserve"> in indirect spend — drove pricing, terms, and entitlement scope on enterprise software and infrastructure contracts; reduced over-licensed positions before auto-renewal triggered.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Led procurement and material coordination for high-priority infrastructure and technology deployments — kept forecasted demand and on-hand inventory aligned when project scope shifted mid-cycle.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Translated engineering and product scopes into detailed material requirements, mapping delivery schedules to build phases and rollout targets — kept the long-lead items off the post-mortem list.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Built material forecasts grounded in usage trends and project timelines — gave leadership data-backed reports for purchase planning and risk mitigation, replacing gut-call decisions.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Identified breakdowns in internal ordering and led the rollout of improved intake, PO routing, and cross-functional communication protocols — replaced an email-chain process with one that scaled.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Refined BOM workflows to keep departments current on part revisions, system updates, and supplier lead times — caught downstream issues during execution rather than after.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Ran monthly material review cycles flagging aging or at-risk inventory; partnered with finance on liability minimization and asset-tracking accuracy. Supported ad-hoc supply planning for prototype and experimental builds under rigid time and budget constraints.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Sourcing &amp; Build Planner</w:t>
      </w:r>
      <w:r>
        <w:rPr>
          <w:rFonts w:ascii="Calibri" w:cs="Calibri" w:eastAsia="Calibri" w:hAnsi="Calibri"/>
          <w:color w:val="475569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Google[X]  —  Project Loon   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Jun 2018 – Mar 2019   |   Mountain View, CA</w:t>
      </w:r>
    </w:p>
    <w:p>
      <w:pPr>
        <w:spacing w:after="6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475569"/>
          <w:sz w:val="20"/>
          <w:szCs w:val="20"/>
        </w:rPr>
        <w:t xml:space="preserve">Stratospheric balloon program for global internet connectivity — moonshot R&amp;D environment with hardware that did not exist as a catalog SKU.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Managed procurement and materials planning for R&amp;D-driven hardware builds powering Loon's balloon-based internet delivery systems.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Partnered with engineers and TPMs to identify material requirements, select preferred suppliers, and execute fast-turnaround orders under aggressive build timelines.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Coordinated multiple short-cycle build phases — got mission-critical parts to the bench on time and kept supply continuity intact when launch windows compressed.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Owned BOM revision tracking — kept vendor-facing part lists synchronized with engineering's design changes in real time. The role that doesn't get hired for in stable programs but is mission-critical in a moonshot.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Built internal trackers to surface sourcing risks early — particularly on long-lead components — and triggered backup-supplier or early-purchase strategies before they became blockers. Aligned procurement to budget forecasting and shifting R&amp;D schedules throughout.</w:t>
      </w:r>
    </w:p>
    <w:p>
      <w:pPr>
        <w:pBdr>
          <w:bottom w:val="single" w:color="1E3A8A" w:sz="8" w:space="4"/>
        </w:pBdr>
        <w:spacing w:after="40" w:before="180"/>
      </w:pPr>
      <w:r>
        <w:rPr>
          <w:rFonts w:ascii="Calibri" w:cs="Calibri" w:eastAsia="Calibri" w:hAnsi="Calibri"/>
          <w:b/>
          <w:bCs/>
          <w:color w:val="1F2937"/>
          <w:spacing w:val="30"/>
          <w:sz w:val="22"/>
          <w:szCs w:val="22"/>
        </w:rPr>
        <w:t xml:space="preserve">ADDITIONAL EXPERIENCE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Supply Chain Manager</w:t>
      </w:r>
      <w:r>
        <w:rPr>
          <w:rFonts w:ascii="Calibri" w:cs="Calibri" w:eastAsia="Calibri" w:hAnsi="Calibri"/>
          <w:color w:val="475569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Hardcraft Industries   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Jul 2017 – May 2018   |   San Jose, CA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Oversaw contract intake, supplier onboarding, and spend analysis across indirect categories; ran RFP/RFI cycles and led negotiations with new suppliers; guided cross-functional teams to internal procurement policy compliance.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Sourcing Manager</w:t>
      </w:r>
      <w:r>
        <w:rPr>
          <w:rFonts w:ascii="Calibri" w:cs="Calibri" w:eastAsia="Calibri" w:hAnsi="Calibri"/>
          <w:color w:val="475569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Local Clean Eats   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Mar 2014 – Mar 2017   |   Santa Clarita, CA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Owned small-contract sourcing and vendor communication for food and logistics categories — handled intake, PO creation, and policy alignment end-to-end.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Buyer — Strategic Sourcing</w:t>
      </w:r>
      <w:r>
        <w:rPr>
          <w:rFonts w:ascii="Calibri" w:cs="Calibri" w:eastAsia="Calibri" w:hAnsi="Calibri"/>
          <w:color w:val="475569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Honda Performance Development (HPD)   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Sep 2014 – Nov 2015   |   Santa Clarita, CA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Indirect procurement support for race-season operations at Honda's motorsports performance arm — kept contract files current and vendor-side communication tight under racing-cadence delivery pressure.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Production Engineer</w:t>
      </w:r>
      <w:r>
        <w:rPr>
          <w:rFonts w:ascii="Calibri" w:cs="Calibri" w:eastAsia="Calibri" w:hAnsi="Calibri"/>
          <w:color w:val="475569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Wesco Aircraft   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2010 – Aug 2014   |   Santa Clarita, CA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Aerospace production engineering role — supported global supplier reviews, sourced based on contract size and lead time, and balanced low-cost options against compliance constraints. The regulated-industry baseline that anchors the rest of the career arc.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Technical Project Manager</w:t>
      </w:r>
      <w:r>
        <w:rPr>
          <w:rFonts w:ascii="Calibri" w:cs="Calibri" w:eastAsia="Calibri" w:hAnsi="Calibri"/>
          <w:color w:val="475569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color w:val="1E3A8A"/>
          <w:sz w:val="22"/>
          <w:szCs w:val="22"/>
        </w:rPr>
        <w:t xml:space="preserve">Metal Design &amp; Fabrication   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Dec 2005 – 2010   |   Santa Clarita, CA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1220"/>
          <w:sz w:val="20"/>
          <w:szCs w:val="20"/>
        </w:rPr>
        <w:t xml:space="preserve">Earliest professional role — handled contract negotiations and day-to-day vendor management; tracked sourcing activity and contributed to internal process documentation.</w:t>
      </w:r>
    </w:p>
    <w:p>
      <w:pPr>
        <w:pBdr>
          <w:bottom w:val="single" w:color="1E3A8A" w:sz="8" w:space="4"/>
        </w:pBdr>
        <w:spacing w:after="40" w:before="180"/>
      </w:pPr>
      <w:r>
        <w:rPr>
          <w:rFonts w:ascii="Calibri" w:cs="Calibri" w:eastAsia="Calibri" w:hAnsi="Calibri"/>
          <w:b/>
          <w:bCs/>
          <w:color w:val="1F2937"/>
          <w:spacing w:val="30"/>
          <w:sz w:val="22"/>
          <w:szCs w:val="22"/>
        </w:rPr>
        <w:t xml:space="preserve">TOOLS &amp; SYSTEMS</w:t>
      </w:r>
    </w:p>
    <w:p>
      <w:pPr>
        <w:tabs>
          <w:tab w:val="left" w:pos="2200"/>
        </w:tabs>
        <w:spacing w:after="30" w:before="3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Procurement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0B1220"/>
          <w:sz w:val="20"/>
          <w:szCs w:val="20"/>
        </w:rPr>
        <w:t xml:space="preserve">Coupa (4+ yrs)  ·  DocuSign (4+ yrs)  ·  Conga (2 yrs)  ·  Smartsheets  ·  Zip</w:t>
      </w:r>
    </w:p>
    <w:p>
      <w:pPr>
        <w:tabs>
          <w:tab w:val="left" w:pos="2200"/>
        </w:tabs>
        <w:spacing w:after="30" w:before="3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ERP &amp; Reporting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0B1220"/>
          <w:sz w:val="20"/>
          <w:szCs w:val="20"/>
        </w:rPr>
        <w:t xml:space="preserve">Oracle  ·  SAP  ·  Epicor  ·  Microsoft Dynamics  ·  Power BI  ·  SharePoint  ·  Excel</w:t>
      </w:r>
    </w:p>
    <w:p>
      <w:pPr>
        <w:tabs>
          <w:tab w:val="left" w:pos="2200"/>
        </w:tabs>
        <w:spacing w:after="30" w:before="3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Capabilities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0B1220"/>
          <w:sz w:val="20"/>
          <w:szCs w:val="20"/>
        </w:rPr>
        <w:t xml:space="preserve">Contract review  ·  P2P  ·  SaaS sourcing  ·  Vendor negotiation  ·  Policy &amp; audit</w:t>
      </w:r>
    </w:p>
    <w:p>
      <w:pPr>
        <w:tabs>
          <w:tab w:val="left" w:pos="2200"/>
        </w:tabs>
        <w:spacing w:after="30" w:before="3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Domains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0B1220"/>
          <w:sz w:val="20"/>
          <w:szCs w:val="20"/>
        </w:rPr>
        <w:t xml:space="preserve">Hardware NPI  ·  Aerospace  ·  Moonshot R&amp;D  ·  Entertainment infra  ·  Fleet ops</w:t>
      </w:r>
    </w:p>
    <w:p>
      <w:pPr>
        <w:pBdr>
          <w:bottom w:val="single" w:color="1E3A8A" w:sz="8" w:space="4"/>
        </w:pBdr>
        <w:spacing w:after="40" w:before="180"/>
      </w:pPr>
      <w:r>
        <w:rPr>
          <w:rFonts w:ascii="Calibri" w:cs="Calibri" w:eastAsia="Calibri" w:hAnsi="Calibri"/>
          <w:b/>
          <w:bCs/>
          <w:color w:val="1F2937"/>
          <w:spacing w:val="3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40" w:before="40"/>
      </w:pPr>
      <w:r>
        <w:rPr>
          <w:rFonts w:ascii="Calibri" w:cs="Calibri" w:eastAsia="Calibri" w:hAnsi="Calibri"/>
          <w:b/>
          <w:bCs/>
          <w:color w:val="0B1220"/>
          <w:sz w:val="22"/>
          <w:szCs w:val="22"/>
        </w:rPr>
        <w:t xml:space="preserve">B.S. Business</w:t>
      </w:r>
      <w:r>
        <w:rPr>
          <w:rFonts w:ascii="Calibri" w:cs="Calibri" w:eastAsia="Calibri" w:hAnsi="Calibri"/>
          <w:color w:val="0B1220"/>
          <w:sz w:val="22"/>
          <w:szCs w:val="22"/>
        </w:rPr>
        <w:t xml:space="preserve">  —  University of Phoenix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2021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200"/>
      </w:pPr>
      <w:rPr>
        <w:rFonts w:ascii="Calibri" w:cs="Calibri" w:eastAsia="Calibri" w:hAnsi="Calibri"/>
        <w:color w:val="1E3A8A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B122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Eckman — Resume</dc:title>
  <dc:creator>Ken Eckman</dc:creator>
  <dc:description>Value-first resume — Material &amp; Supply Chain Program Management</dc:description>
  <cp:lastModifiedBy>Un-named</cp:lastModifiedBy>
  <cp:revision>1</cp:revision>
  <dcterms:created xsi:type="dcterms:W3CDTF">2026-04-30T21:45:24.437Z</dcterms:created>
  <dcterms:modified xsi:type="dcterms:W3CDTF">2026-04-30T21:45:24.437Z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